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E0" w:rsidRPr="009E40E0" w:rsidRDefault="009E40E0" w:rsidP="009E40E0">
      <w:pPr>
        <w:widowControl w:val="0"/>
        <w:autoSpaceDE w:val="0"/>
        <w:autoSpaceDN w:val="0"/>
        <w:spacing w:before="76" w:after="0" w:line="276" w:lineRule="auto"/>
        <w:ind w:left="5197" w:right="338" w:firstLine="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9E40E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Единой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 xml:space="preserve">заявке: Подсистема управления денежными 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средствами</w:t>
      </w: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left="5106" w:right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Модуль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кассового</w:t>
      </w:r>
      <w:r w:rsidRPr="009E40E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планирования</w:t>
      </w:r>
    </w:p>
    <w:p w:rsidR="009E40E0" w:rsidRPr="009E40E0" w:rsidRDefault="009E40E0" w:rsidP="009E40E0">
      <w:pPr>
        <w:widowControl w:val="0"/>
        <w:tabs>
          <w:tab w:val="left" w:pos="7144"/>
          <w:tab w:val="left" w:pos="9534"/>
        </w:tabs>
        <w:autoSpaceDE w:val="0"/>
        <w:autoSpaceDN w:val="0"/>
        <w:spacing w:before="278" w:after="0" w:line="276" w:lineRule="auto"/>
        <w:ind w:left="5245" w:right="280"/>
        <w:jc w:val="both"/>
        <w:rPr>
          <w:rFonts w:ascii="Times New Roman" w:eastAsia="Times New Roman" w:hAnsi="Times New Roman" w:cs="Times New Roman"/>
          <w:b/>
          <w:szCs w:val="22"/>
        </w:rPr>
      </w:pPr>
      <w:r w:rsidRPr="009E40E0">
        <w:rPr>
          <w:rFonts w:ascii="Times New Roman" w:eastAsia="Times New Roman" w:hAnsi="Times New Roman" w:cs="Times New Roman"/>
          <w:b/>
          <w:szCs w:val="22"/>
        </w:rPr>
        <w:t xml:space="preserve">Внимание! Подключение полномочий модуля кассового планирования подсистемы управления денежными </w:t>
      </w:r>
      <w:r w:rsidRPr="009E40E0">
        <w:rPr>
          <w:rFonts w:ascii="Times New Roman" w:eastAsia="Times New Roman" w:hAnsi="Times New Roman" w:cs="Times New Roman"/>
          <w:b/>
          <w:spacing w:val="-2"/>
          <w:szCs w:val="22"/>
        </w:rPr>
        <w:t>средствами</w:t>
      </w:r>
      <w:r w:rsidRPr="009E40E0">
        <w:rPr>
          <w:rFonts w:ascii="Times New Roman" w:eastAsia="Times New Roman" w:hAnsi="Times New Roman" w:cs="Times New Roman"/>
          <w:b/>
          <w:szCs w:val="22"/>
        </w:rPr>
        <w:tab/>
      </w:r>
      <w:r w:rsidRPr="009E40E0">
        <w:rPr>
          <w:rFonts w:ascii="Times New Roman" w:eastAsia="Times New Roman" w:hAnsi="Times New Roman" w:cs="Times New Roman"/>
          <w:b/>
          <w:spacing w:val="-2"/>
          <w:szCs w:val="22"/>
        </w:rPr>
        <w:t>осуществляется</w:t>
      </w:r>
      <w:r w:rsidRPr="009E40E0">
        <w:rPr>
          <w:rFonts w:ascii="Times New Roman" w:eastAsia="Times New Roman" w:hAnsi="Times New Roman" w:cs="Times New Roman"/>
          <w:b/>
          <w:szCs w:val="22"/>
        </w:rPr>
        <w:tab/>
      </w:r>
      <w:r w:rsidRPr="009E40E0">
        <w:rPr>
          <w:rFonts w:ascii="Times New Roman" w:eastAsia="Times New Roman" w:hAnsi="Times New Roman" w:cs="Times New Roman"/>
          <w:b/>
          <w:spacing w:val="-10"/>
          <w:szCs w:val="22"/>
        </w:rPr>
        <w:t xml:space="preserve">с </w:t>
      </w:r>
      <w:r w:rsidRPr="009E40E0">
        <w:rPr>
          <w:rFonts w:ascii="Times New Roman" w:eastAsia="Times New Roman" w:hAnsi="Times New Roman" w:cs="Times New Roman"/>
          <w:b/>
          <w:szCs w:val="22"/>
        </w:rPr>
        <w:t>использованием функционала ПОИБ СОБИ без предоставления в органы Федерального казначейства Заявки на подключение (изменение данных) пользователя на бумажном носителе.</w:t>
      </w:r>
    </w:p>
    <w:p w:rsidR="009E40E0" w:rsidRDefault="009E40E0" w:rsidP="009E40E0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p w:rsidR="009E40E0" w:rsidRPr="009E40E0" w:rsidRDefault="009E40E0" w:rsidP="009E40E0">
      <w:pPr>
        <w:widowControl w:val="0"/>
        <w:autoSpaceDE w:val="0"/>
        <w:autoSpaceDN w:val="0"/>
        <w:spacing w:before="92" w:after="0" w:line="240" w:lineRule="auto"/>
        <w:rPr>
          <w:rFonts w:ascii="Times New Roman" w:eastAsia="Times New Roman" w:hAnsi="Times New Roman" w:cs="Times New Roman"/>
          <w:b/>
          <w:szCs w:val="28"/>
        </w:rPr>
      </w:pP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left="887" w:right="419" w:firstLine="236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полномочиях,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настроенных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Подсистеме</w:t>
      </w:r>
      <w:r w:rsidRPr="009E40E0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обеспечения информационной безопасности Системы обеспечения безопасности</w:t>
      </w:r>
    </w:p>
    <w:p w:rsidR="009E40E0" w:rsidRPr="009E40E0" w:rsidRDefault="009E40E0" w:rsidP="009E40E0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40E0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казначейства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(ПОИБ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СОБИ)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E40E0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9E40E0">
        <w:rPr>
          <w:rFonts w:ascii="Times New Roman" w:eastAsia="Times New Roman" w:hAnsi="Times New Roman" w:cs="Times New Roman"/>
          <w:sz w:val="28"/>
          <w:szCs w:val="28"/>
        </w:rPr>
        <w:t>модуле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</w:r>
    </w:p>
    <w:p w:rsidR="009E40E0" w:rsidRDefault="009E40E0">
      <w:pPr>
        <w:pStyle w:val="afa"/>
        <w:spacing w:line="276" w:lineRule="auto"/>
        <w:ind w:firstLine="709"/>
        <w:jc w:val="right"/>
        <w:rPr>
          <w:sz w:val="24"/>
          <w:szCs w:val="24"/>
          <w:shd w:val="clear" w:color="auto" w:fill="FFFFFF"/>
        </w:rPr>
      </w:pPr>
    </w:p>
    <w:tbl>
      <w:tblPr>
        <w:tblW w:w="507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5"/>
        <w:gridCol w:w="3833"/>
        <w:gridCol w:w="2160"/>
        <w:gridCol w:w="3530"/>
      </w:tblGrid>
      <w:tr w:rsidR="00A5563E" w:rsidTr="007B0E3D">
        <w:trPr>
          <w:cantSplit/>
          <w:trHeight w:val="948"/>
          <w:tblHeader/>
          <w:jc w:val="center"/>
        </w:trPr>
        <w:tc>
          <w:tcPr>
            <w:tcW w:w="514" w:type="dxa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№ п/п</w:t>
            </w:r>
          </w:p>
        </w:tc>
        <w:tc>
          <w:tcPr>
            <w:tcW w:w="5651" w:type="dxa"/>
            <w:gridSpan w:val="2"/>
            <w:vAlign w:val="center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Полномочие</w:t>
            </w:r>
          </w:p>
        </w:tc>
        <w:tc>
          <w:tcPr>
            <w:tcW w:w="3328" w:type="dxa"/>
          </w:tcPr>
          <w:p w:rsidR="00A5563E" w:rsidRDefault="00821D4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6"/>
                <w:sz w:val="20"/>
                <w:szCs w:val="20"/>
              </w:rPr>
              <w:t>Код роли доступа в системе «Электронный бюджет»</w:t>
            </w:r>
          </w:p>
        </w:tc>
      </w:tr>
      <w:tr w:rsidR="00A5563E" w:rsidTr="007B0E3D">
        <w:trPr>
          <w:cantSplit/>
          <w:trHeight w:val="660"/>
          <w:jc w:val="center"/>
        </w:trPr>
        <w:tc>
          <w:tcPr>
            <w:tcW w:w="9493" w:type="dxa"/>
            <w:gridSpan w:val="4"/>
            <w:vAlign w:val="center"/>
          </w:tcPr>
          <w:p w:rsidR="00A5563E" w:rsidRDefault="00821D46">
            <w:pPr>
              <w:spacing w:line="240" w:lineRule="atLeast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Style w:val="af6"/>
                <w:rFonts w:ascii="Times New Roman" w:hAnsi="Times New Roman"/>
                <w:b/>
                <w:sz w:val="36"/>
                <w:szCs w:val="36"/>
              </w:rPr>
              <w:t>Участники процесса прогнозирования (далее – УПП)</w:t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Merge w:val="restart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jc w:val="center"/>
            </w:pPr>
          </w:p>
        </w:tc>
        <w:tc>
          <w:tcPr>
            <w:tcW w:w="3614" w:type="dxa"/>
            <w:vMerge w:val="restart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списка соответствующего класса формуляров и самого формуляра с учетом ограничений</w:t>
            </w:r>
          </w:p>
        </w:tc>
        <w:tc>
          <w:tcPr>
            <w:tcW w:w="2037" w:type="dxa"/>
            <w:vMerge w:val="restart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</w:t>
            </w:r>
          </w:p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КП.УПП.Просмотр документов УПП</w:t>
            </w:r>
          </w:p>
        </w:tc>
      </w:tr>
      <w:tr w:rsidR="00A5563E" w:rsidTr="007B0E3D">
        <w:trPr>
          <w:trHeight w:val="589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r>
              <w:rPr>
                <w:rFonts w:ascii="Times New Roman" w:hAnsi="Times New Roman"/>
              </w:rPr>
              <w:t>КП.УПП.Просмотр документов ТОФК</w:t>
            </w:r>
          </w:p>
        </w:tc>
      </w:tr>
      <w:tr w:rsidR="00A5563E" w:rsidTr="007B0E3D">
        <w:trPr>
          <w:trHeight w:val="603"/>
          <w:jc w:val="center"/>
        </w:trPr>
        <w:tc>
          <w:tcPr>
            <w:tcW w:w="514" w:type="dxa"/>
            <w:vMerge/>
            <w:vAlign w:val="center"/>
          </w:tcPr>
          <w:p w:rsidR="00A5563E" w:rsidRDefault="00A5563E"/>
        </w:tc>
        <w:tc>
          <w:tcPr>
            <w:tcW w:w="3614" w:type="dxa"/>
            <w:vMerge/>
            <w:vAlign w:val="center"/>
          </w:tcPr>
          <w:p w:rsidR="00A5563E" w:rsidRDefault="00A5563E"/>
        </w:tc>
        <w:tc>
          <w:tcPr>
            <w:tcW w:w="2037" w:type="dxa"/>
            <w:vMerge/>
            <w:vAlign w:val="center"/>
          </w:tcPr>
          <w:p w:rsidR="00A5563E" w:rsidRDefault="00A5563E"/>
        </w:tc>
        <w:tc>
          <w:tcPr>
            <w:tcW w:w="3328" w:type="dxa"/>
            <w:shd w:val="clear" w:color="FFFFFF" w:fill="FFFFFF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КП.УПП.Просмотр документов свода ТОФК</w:t>
            </w:r>
            <w:r>
              <w:rPr>
                <w:rStyle w:val="af6"/>
                <w:rFonts w:ascii="Times New Roman" w:hAnsi="Times New Roman"/>
              </w:rPr>
              <w:endnoteReference w:id="1"/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операций с формуляром: создание, редактирование, консолидация данных, расчёт, удаление.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 данных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КП.УПП.Ввод документов УПП</w:t>
            </w:r>
          </w:p>
        </w:tc>
      </w:tr>
      <w:tr w:rsidR="00A5563E" w:rsidTr="007B0E3D">
        <w:trPr>
          <w:cantSplit/>
          <w:trHeight w:val="589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формуляра в черновик из статуса На подписании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3328" w:type="dxa"/>
            <w:vAlign w:val="center"/>
          </w:tcPr>
          <w:p w:rsidR="00A5563E" w:rsidRDefault="00821D46">
            <w:r>
              <w:rPr>
                <w:rFonts w:ascii="Times New Roman" w:hAnsi="Times New Roman"/>
              </w:rPr>
              <w:t>КП.УПП.Возврат в черновик из статуса На подписании</w:t>
            </w:r>
          </w:p>
        </w:tc>
      </w:tr>
      <w:tr w:rsidR="00A5563E" w:rsidTr="007B0E3D">
        <w:trPr>
          <w:cantSplit/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Перевод формуляра на подписание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КП.УПП.Перевод на подписание документов УПП</w:t>
            </w:r>
          </w:p>
        </w:tc>
      </w:tr>
      <w:tr w:rsidR="00A5563E" w:rsidTr="007B0E3D">
        <w:trPr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ответственным лицом, руководителем (первая подпись)</w:t>
            </w:r>
            <w:r>
              <w:rPr>
                <w:rStyle w:val="af6"/>
                <w:rFonts w:ascii="Times New Roman" w:hAnsi="Times New Roman"/>
              </w:rPr>
              <w:endnoteReference w:id="2"/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КП.УПП.Подписание документов УПП (</w:t>
            </w:r>
            <w:r>
              <w:rPr>
                <w:rFonts w:ascii="Times New Roman" w:hAnsi="Times New Roman"/>
                <w:color w:val="000000" w:themeColor="text1"/>
              </w:rPr>
              <w:t>ответственное лицо)</w:t>
            </w:r>
            <w:r>
              <w:rPr>
                <w:rStyle w:val="af6"/>
                <w:rFonts w:ascii="Times New Roman" w:hAnsi="Times New Roman"/>
                <w:color w:val="000000" w:themeColor="text1"/>
              </w:rPr>
              <w:endnoteReference w:id="3"/>
            </w:r>
          </w:p>
        </w:tc>
      </w:tr>
      <w:tr w:rsidR="00A5563E" w:rsidTr="007B0E3D">
        <w:trPr>
          <w:trHeight w:val="590"/>
          <w:jc w:val="center"/>
        </w:trPr>
        <w:tc>
          <w:tcPr>
            <w:tcW w:w="514" w:type="dxa"/>
            <w:vAlign w:val="center"/>
          </w:tcPr>
          <w:p w:rsidR="00A5563E" w:rsidRDefault="00A5563E">
            <w:pPr>
              <w:pStyle w:val="af9"/>
              <w:numPr>
                <w:ilvl w:val="0"/>
                <w:numId w:val="4"/>
              </w:numPr>
              <w:spacing w:after="120" w:line="240" w:lineRule="atLeast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5563E" w:rsidRDefault="00821D46">
            <w:pPr>
              <w:spacing w:after="120"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Подписание документов исполнителем (вторая подпись)</w:t>
            </w:r>
          </w:p>
        </w:tc>
        <w:tc>
          <w:tcPr>
            <w:tcW w:w="2037" w:type="dxa"/>
            <w:vAlign w:val="center"/>
          </w:tcPr>
          <w:p w:rsidR="00A5563E" w:rsidRDefault="00821D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3328" w:type="dxa"/>
            <w:vAlign w:val="center"/>
          </w:tcPr>
          <w:p w:rsidR="00A5563E" w:rsidRDefault="00821D46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КП.УПП.Подписание документов УПП</w:t>
            </w:r>
          </w:p>
        </w:tc>
      </w:tr>
    </w:tbl>
    <w:p w:rsidR="00A5563E" w:rsidRDefault="00A5563E"/>
    <w:sectPr w:rsidR="00A5563E" w:rsidSect="009E40E0">
      <w:headerReference w:type="default" r:id="rId8"/>
      <w:headerReference w:type="first" r:id="rId9"/>
      <w:footerReference w:type="first" r:id="rId10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46" w:rsidRDefault="00821D46">
      <w:pPr>
        <w:spacing w:after="0" w:line="240" w:lineRule="auto"/>
      </w:pPr>
      <w:r>
        <w:separator/>
      </w:r>
    </w:p>
  </w:endnote>
  <w:endnote w:type="continuationSeparator" w:id="0">
    <w:p w:rsidR="00821D46" w:rsidRDefault="00821D46">
      <w:pPr>
        <w:spacing w:after="0" w:line="240" w:lineRule="auto"/>
      </w:pPr>
      <w:r>
        <w:continuationSeparator/>
      </w:r>
    </w:p>
  </w:endnote>
  <w:endnote w:id="1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Роль доступна только для Социального фонда России.</w:t>
      </w:r>
    </w:p>
  </w:endnote>
  <w:endnote w:id="2">
    <w:p w:rsidR="00A5563E" w:rsidRDefault="00821D46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Возможность наделение полномочием с использованием машиночитаемой доверенности.</w:t>
      </w:r>
    </w:p>
  </w:endnote>
  <w:endnote w:id="3">
    <w:p w:rsidR="00A5563E" w:rsidRDefault="00821D46">
      <w:pPr>
        <w:pStyle w:val="af4"/>
      </w:pPr>
      <w:r>
        <w:rPr>
          <w:rStyle w:val="af6"/>
          <w:rFonts w:ascii="Times New Roman" w:hAnsi="Times New Roman"/>
        </w:rPr>
        <w:endnoteRef/>
      </w:r>
      <w:r>
        <w:rPr>
          <w:rFonts w:ascii="Times New Roman" w:hAnsi="Times New Roman"/>
        </w:rPr>
        <w:t xml:space="preserve"> Для наделения полномочием требуется подтверждение Оператором Системы.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A5563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46" w:rsidRDefault="00821D46">
      <w:pPr>
        <w:spacing w:after="0" w:line="240" w:lineRule="auto"/>
      </w:pPr>
      <w:r>
        <w:separator/>
      </w:r>
    </w:p>
  </w:footnote>
  <w:footnote w:type="continuationSeparator" w:id="0">
    <w:p w:rsidR="00821D46" w:rsidRDefault="00821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821D46">
    <w:pPr>
      <w:pStyle w:val="aa"/>
      <w:jc w:val="center"/>
      <w:rPr>
        <w:rFonts w:ascii="Times New Roman" w:hAnsi="Times New Roman" w:cs="Times New Roman"/>
      </w:rPr>
    </w:pPr>
    <w:r>
      <w:fldChar w:fldCharType="begin"/>
    </w:r>
    <w:r>
      <w:instrText>PAGE \* MERGEFORMAT</w:instrText>
    </w:r>
    <w:r>
      <w:fldChar w:fldCharType="separate"/>
    </w:r>
    <w:r w:rsidR="00D2080B" w:rsidRPr="00D2080B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</w:p>
  <w:p w:rsidR="00A5563E" w:rsidRDefault="00A5563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63E" w:rsidRDefault="00A5563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777C5"/>
    <w:multiLevelType w:val="hybridMultilevel"/>
    <w:tmpl w:val="44D4EACC"/>
    <w:lvl w:ilvl="0" w:tplc="305A6AA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A1C8DEB4">
      <w:start w:val="1"/>
      <w:numFmt w:val="lowerLetter"/>
      <w:lvlText w:val="%2."/>
      <w:lvlJc w:val="left"/>
      <w:pPr>
        <w:ind w:left="1440" w:hanging="360"/>
      </w:pPr>
    </w:lvl>
    <w:lvl w:ilvl="2" w:tplc="4740C57A">
      <w:start w:val="1"/>
      <w:numFmt w:val="lowerRoman"/>
      <w:lvlText w:val="%3."/>
      <w:lvlJc w:val="right"/>
      <w:pPr>
        <w:ind w:left="2160" w:hanging="180"/>
      </w:pPr>
    </w:lvl>
    <w:lvl w:ilvl="3" w:tplc="960CB8E0">
      <w:start w:val="1"/>
      <w:numFmt w:val="decimal"/>
      <w:lvlText w:val="%4."/>
      <w:lvlJc w:val="left"/>
      <w:pPr>
        <w:ind w:left="2880" w:hanging="360"/>
      </w:pPr>
    </w:lvl>
    <w:lvl w:ilvl="4" w:tplc="F5322A0E">
      <w:start w:val="1"/>
      <w:numFmt w:val="lowerLetter"/>
      <w:lvlText w:val="%5."/>
      <w:lvlJc w:val="left"/>
      <w:pPr>
        <w:ind w:left="3600" w:hanging="360"/>
      </w:pPr>
    </w:lvl>
    <w:lvl w:ilvl="5" w:tplc="A39897AA">
      <w:start w:val="1"/>
      <w:numFmt w:val="lowerRoman"/>
      <w:lvlText w:val="%6."/>
      <w:lvlJc w:val="right"/>
      <w:pPr>
        <w:ind w:left="4320" w:hanging="180"/>
      </w:pPr>
    </w:lvl>
    <w:lvl w:ilvl="6" w:tplc="F8CA0734">
      <w:start w:val="1"/>
      <w:numFmt w:val="decimal"/>
      <w:lvlText w:val="%7."/>
      <w:lvlJc w:val="left"/>
      <w:pPr>
        <w:ind w:left="5040" w:hanging="360"/>
      </w:pPr>
    </w:lvl>
    <w:lvl w:ilvl="7" w:tplc="C7CA48E6">
      <w:start w:val="1"/>
      <w:numFmt w:val="lowerLetter"/>
      <w:lvlText w:val="%8."/>
      <w:lvlJc w:val="left"/>
      <w:pPr>
        <w:ind w:left="5760" w:hanging="360"/>
      </w:pPr>
    </w:lvl>
    <w:lvl w:ilvl="8" w:tplc="1B8AE34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C697A"/>
    <w:multiLevelType w:val="hybridMultilevel"/>
    <w:tmpl w:val="652815C0"/>
    <w:lvl w:ilvl="0" w:tplc="D8608D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10EC1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3A47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AD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1804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4E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D88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0F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706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D2F8B"/>
    <w:multiLevelType w:val="hybridMultilevel"/>
    <w:tmpl w:val="2DD6AF9C"/>
    <w:lvl w:ilvl="0" w:tplc="73CE3754">
      <w:start w:val="1"/>
      <w:numFmt w:val="decimal"/>
      <w:lvlText w:val="%1."/>
      <w:lvlJc w:val="left"/>
      <w:pPr>
        <w:ind w:left="720" w:hanging="360"/>
      </w:pPr>
    </w:lvl>
    <w:lvl w:ilvl="1" w:tplc="EFEA716A">
      <w:start w:val="1"/>
      <w:numFmt w:val="lowerLetter"/>
      <w:lvlText w:val="%2."/>
      <w:lvlJc w:val="left"/>
      <w:pPr>
        <w:ind w:left="1440" w:hanging="360"/>
      </w:pPr>
    </w:lvl>
    <w:lvl w:ilvl="2" w:tplc="82D00692">
      <w:start w:val="1"/>
      <w:numFmt w:val="lowerRoman"/>
      <w:lvlText w:val="%3."/>
      <w:lvlJc w:val="right"/>
      <w:pPr>
        <w:ind w:left="2160" w:hanging="180"/>
      </w:pPr>
    </w:lvl>
    <w:lvl w:ilvl="3" w:tplc="4B92821E">
      <w:start w:val="1"/>
      <w:numFmt w:val="decimal"/>
      <w:lvlText w:val="%4."/>
      <w:lvlJc w:val="left"/>
      <w:pPr>
        <w:ind w:left="2880" w:hanging="360"/>
      </w:pPr>
    </w:lvl>
    <w:lvl w:ilvl="4" w:tplc="32765680">
      <w:start w:val="1"/>
      <w:numFmt w:val="lowerLetter"/>
      <w:lvlText w:val="%5."/>
      <w:lvlJc w:val="left"/>
      <w:pPr>
        <w:ind w:left="3600" w:hanging="360"/>
      </w:pPr>
    </w:lvl>
    <w:lvl w:ilvl="5" w:tplc="FB84AB98">
      <w:start w:val="1"/>
      <w:numFmt w:val="lowerRoman"/>
      <w:lvlText w:val="%6."/>
      <w:lvlJc w:val="right"/>
      <w:pPr>
        <w:ind w:left="4320" w:hanging="180"/>
      </w:pPr>
    </w:lvl>
    <w:lvl w:ilvl="6" w:tplc="6FD48A9A">
      <w:start w:val="1"/>
      <w:numFmt w:val="decimal"/>
      <w:lvlText w:val="%7."/>
      <w:lvlJc w:val="left"/>
      <w:pPr>
        <w:ind w:left="5040" w:hanging="360"/>
      </w:pPr>
    </w:lvl>
    <w:lvl w:ilvl="7" w:tplc="992CB4EE">
      <w:start w:val="1"/>
      <w:numFmt w:val="lowerLetter"/>
      <w:lvlText w:val="%8."/>
      <w:lvlJc w:val="left"/>
      <w:pPr>
        <w:ind w:left="5760" w:hanging="360"/>
      </w:pPr>
    </w:lvl>
    <w:lvl w:ilvl="8" w:tplc="C4E29A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33614"/>
    <w:multiLevelType w:val="hybridMultilevel"/>
    <w:tmpl w:val="BC189A02"/>
    <w:lvl w:ilvl="0" w:tplc="B706E7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C4E62DE">
      <w:start w:val="1"/>
      <w:numFmt w:val="lowerLetter"/>
      <w:lvlText w:val="%2."/>
      <w:lvlJc w:val="left"/>
      <w:pPr>
        <w:ind w:left="1789" w:hanging="360"/>
      </w:pPr>
    </w:lvl>
    <w:lvl w:ilvl="2" w:tplc="49604F82">
      <w:start w:val="1"/>
      <w:numFmt w:val="lowerRoman"/>
      <w:lvlText w:val="%3."/>
      <w:lvlJc w:val="right"/>
      <w:pPr>
        <w:ind w:left="2509" w:hanging="180"/>
      </w:pPr>
    </w:lvl>
    <w:lvl w:ilvl="3" w:tplc="7CD09426">
      <w:start w:val="1"/>
      <w:numFmt w:val="decimal"/>
      <w:lvlText w:val="%4."/>
      <w:lvlJc w:val="left"/>
      <w:pPr>
        <w:ind w:left="3229" w:hanging="360"/>
      </w:pPr>
    </w:lvl>
    <w:lvl w:ilvl="4" w:tplc="13AE7EFA">
      <w:start w:val="1"/>
      <w:numFmt w:val="lowerLetter"/>
      <w:lvlText w:val="%5."/>
      <w:lvlJc w:val="left"/>
      <w:pPr>
        <w:ind w:left="3949" w:hanging="360"/>
      </w:pPr>
    </w:lvl>
    <w:lvl w:ilvl="5" w:tplc="C53068F4">
      <w:start w:val="1"/>
      <w:numFmt w:val="lowerRoman"/>
      <w:lvlText w:val="%6."/>
      <w:lvlJc w:val="right"/>
      <w:pPr>
        <w:ind w:left="4669" w:hanging="180"/>
      </w:pPr>
    </w:lvl>
    <w:lvl w:ilvl="6" w:tplc="C69CF890">
      <w:start w:val="1"/>
      <w:numFmt w:val="decimal"/>
      <w:lvlText w:val="%7."/>
      <w:lvlJc w:val="left"/>
      <w:pPr>
        <w:ind w:left="5389" w:hanging="360"/>
      </w:pPr>
    </w:lvl>
    <w:lvl w:ilvl="7" w:tplc="58985380">
      <w:start w:val="1"/>
      <w:numFmt w:val="lowerLetter"/>
      <w:lvlText w:val="%8."/>
      <w:lvlJc w:val="left"/>
      <w:pPr>
        <w:ind w:left="6109" w:hanging="360"/>
      </w:pPr>
    </w:lvl>
    <w:lvl w:ilvl="8" w:tplc="EA92941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5B610F7"/>
    <w:multiLevelType w:val="hybridMultilevel"/>
    <w:tmpl w:val="3310540E"/>
    <w:lvl w:ilvl="0" w:tplc="0A027116">
      <w:start w:val="1"/>
      <w:numFmt w:val="decimal"/>
      <w:lvlText w:val="%1."/>
      <w:lvlJc w:val="left"/>
      <w:pPr>
        <w:ind w:left="709" w:hanging="360"/>
      </w:pPr>
    </w:lvl>
    <w:lvl w:ilvl="1" w:tplc="CF64E042">
      <w:start w:val="1"/>
      <w:numFmt w:val="lowerLetter"/>
      <w:lvlText w:val="%2."/>
      <w:lvlJc w:val="left"/>
      <w:pPr>
        <w:ind w:left="1429" w:hanging="360"/>
      </w:pPr>
    </w:lvl>
    <w:lvl w:ilvl="2" w:tplc="BFC0D774">
      <w:start w:val="1"/>
      <w:numFmt w:val="lowerRoman"/>
      <w:lvlText w:val="%3."/>
      <w:lvlJc w:val="right"/>
      <w:pPr>
        <w:ind w:left="2149" w:hanging="180"/>
      </w:pPr>
    </w:lvl>
    <w:lvl w:ilvl="3" w:tplc="1122A67C">
      <w:start w:val="1"/>
      <w:numFmt w:val="decimal"/>
      <w:lvlText w:val="%4."/>
      <w:lvlJc w:val="left"/>
      <w:pPr>
        <w:ind w:left="2869" w:hanging="360"/>
      </w:pPr>
    </w:lvl>
    <w:lvl w:ilvl="4" w:tplc="8CD68210">
      <w:start w:val="1"/>
      <w:numFmt w:val="lowerLetter"/>
      <w:lvlText w:val="%5."/>
      <w:lvlJc w:val="left"/>
      <w:pPr>
        <w:ind w:left="3589" w:hanging="360"/>
      </w:pPr>
    </w:lvl>
    <w:lvl w:ilvl="5" w:tplc="0262E198">
      <w:start w:val="1"/>
      <w:numFmt w:val="lowerRoman"/>
      <w:lvlText w:val="%6."/>
      <w:lvlJc w:val="right"/>
      <w:pPr>
        <w:ind w:left="4309" w:hanging="180"/>
      </w:pPr>
    </w:lvl>
    <w:lvl w:ilvl="6" w:tplc="11CCFCEA">
      <w:start w:val="1"/>
      <w:numFmt w:val="decimal"/>
      <w:lvlText w:val="%7."/>
      <w:lvlJc w:val="left"/>
      <w:pPr>
        <w:ind w:left="5029" w:hanging="360"/>
      </w:pPr>
    </w:lvl>
    <w:lvl w:ilvl="7" w:tplc="50ECECCE">
      <w:start w:val="1"/>
      <w:numFmt w:val="lowerLetter"/>
      <w:lvlText w:val="%8."/>
      <w:lvlJc w:val="left"/>
      <w:pPr>
        <w:ind w:left="5749" w:hanging="360"/>
      </w:pPr>
    </w:lvl>
    <w:lvl w:ilvl="8" w:tplc="2A92702C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3E"/>
    <w:rsid w:val="002712A5"/>
    <w:rsid w:val="00612ACF"/>
    <w:rsid w:val="007B0E3D"/>
    <w:rsid w:val="00821D46"/>
    <w:rsid w:val="009E40E0"/>
    <w:rsid w:val="00A5563E"/>
    <w:rsid w:val="00B65108"/>
    <w:rsid w:val="00D2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98CDD-90FE-4B2F-8565-9638B38D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Знак концевой сноски1"/>
    <w:uiPriority w:val="99"/>
    <w:semiHidden/>
    <w:unhideWhenUsed/>
    <w:rPr>
      <w:vertAlign w:val="superscript"/>
    </w:rPr>
  </w:style>
  <w:style w:type="paragraph" w:customStyle="1" w:styleId="afa">
    <w:name w:val="_Текст+абзац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567"/>
      <w:jc w:val="both"/>
    </w:pPr>
    <w:rPr>
      <w:rFonts w:ascii="Times New Roman" w:eastAsia="Calibri" w:hAnsi="Times New Roman" w:cs="Times New Roman"/>
      <w:spacing w:val="-2"/>
      <w:sz w:val="28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88B14-949A-4791-ACDC-97A746ED8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Анохина Валентина Васильевна</dc:creator>
  <cp:keywords/>
  <dc:description/>
  <cp:lastModifiedBy>Иванова Валентина Игоревна</cp:lastModifiedBy>
  <cp:revision>2</cp:revision>
  <dcterms:created xsi:type="dcterms:W3CDTF">2025-12-24T13:58:00Z</dcterms:created>
  <dcterms:modified xsi:type="dcterms:W3CDTF">2025-12-24T13:58:00Z</dcterms:modified>
</cp:coreProperties>
</file>